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D" w:rsidRPr="001E75BD" w:rsidRDefault="00BA11A4" w:rsidP="001E75BD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Pánti Irén: A rénszarvasok országában       </w:t>
      </w:r>
      <w:r w:rsidR="001E75BD" w:rsidRPr="001E75BD">
        <w:rPr>
          <w:sz w:val="24"/>
        </w:rPr>
        <w:t xml:space="preserve">Ismeretterjesztő feladatlap   </w:t>
      </w:r>
      <w:r>
        <w:rPr>
          <w:sz w:val="24"/>
        </w:rPr>
        <w:t xml:space="preserve">          Készítette: Hajdu József</w:t>
      </w:r>
      <w:r w:rsidR="001E75BD" w:rsidRPr="001E75BD">
        <w:rPr>
          <w:sz w:val="24"/>
        </w:rPr>
        <w:t xml:space="preserve">        </w:t>
      </w:r>
      <w:r w:rsidR="001E75BD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 </w:t>
      </w:r>
    </w:p>
    <w:p w:rsidR="003749C2" w:rsidRDefault="00656844" w:rsidP="003749C2">
      <w:pPr>
        <w:jc w:val="center"/>
        <w:rPr>
          <w:sz w:val="36"/>
        </w:rPr>
      </w:pPr>
      <w:r w:rsidRPr="00656844">
        <w:rPr>
          <w:sz w:val="36"/>
        </w:rPr>
        <w:t xml:space="preserve">A </w:t>
      </w:r>
      <w:r w:rsidR="003749C2" w:rsidRPr="00656844">
        <w:rPr>
          <w:sz w:val="36"/>
        </w:rPr>
        <w:t>rénszarvas</w:t>
      </w:r>
    </w:p>
    <w:p w:rsidR="00656844" w:rsidRDefault="00656844" w:rsidP="003749C2">
      <w:pPr>
        <w:jc w:val="center"/>
        <w:rPr>
          <w:sz w:val="36"/>
        </w:rPr>
      </w:pPr>
    </w:p>
    <w:p w:rsidR="00656844" w:rsidRPr="00656844" w:rsidRDefault="00656844" w:rsidP="003749C2">
      <w:pPr>
        <w:jc w:val="center"/>
        <w:rPr>
          <w:sz w:val="36"/>
        </w:rPr>
      </w:pPr>
      <w:r w:rsidRPr="00656844">
        <w:rPr>
          <w:noProof/>
          <w:sz w:val="36"/>
          <w:lang w:val="en-US"/>
        </w:rPr>
        <w:drawing>
          <wp:inline distT="0" distB="0" distL="0" distR="0">
            <wp:extent cx="2877427" cy="2160000"/>
            <wp:effectExtent l="19050" t="0" r="0" b="0"/>
            <wp:docPr id="1" name="irc_mi" descr="http://www.kzs.hu/tudastar/emberestarsadalom/mikulas/R%C3%A9nszarvasok%20Lappf%C3%B6ld%C3%B6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zs.hu/tudastar/emberestarsadalom/mikulas/R%C3%A9nszarvasok%20Lappf%C3%B6ld%C3%B6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2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</w:p>
    <w:p w:rsidR="00656844" w:rsidRDefault="00656844" w:rsidP="00656844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</w:t>
      </w:r>
    </w:p>
    <w:p w:rsidR="003749C2" w:rsidRPr="00656844" w:rsidRDefault="00656844" w:rsidP="00656844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</w:t>
      </w:r>
      <w:hyperlink r:id="rId8" w:tooltip="Skandinávia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Skandináviában</w:t>
        </w:r>
      </w:hyperlink>
      <w:r w:rsidR="003749C2" w:rsidRPr="00656844">
        <w:rPr>
          <w:rFonts w:asciiTheme="minorHAnsi" w:hAnsiTheme="minorHAnsi"/>
          <w:sz w:val="28"/>
        </w:rPr>
        <w:t xml:space="preserve">, </w:t>
      </w:r>
      <w:hyperlink r:id="rId9" w:tooltip="Oroszország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Oroszország</w:t>
        </w:r>
      </w:hyperlink>
      <w:r w:rsidR="003749C2" w:rsidRPr="00656844">
        <w:rPr>
          <w:rFonts w:asciiTheme="minorHAnsi" w:hAnsiTheme="minorHAnsi"/>
          <w:sz w:val="28"/>
        </w:rPr>
        <w:t xml:space="preserve"> északi területein, illetve </w:t>
      </w:r>
      <w:hyperlink r:id="rId10" w:tooltip="Kanada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Kanadában</w:t>
        </w:r>
      </w:hyperlink>
      <w:r w:rsidR="003749C2" w:rsidRPr="00656844">
        <w:rPr>
          <w:rFonts w:asciiTheme="minorHAnsi" w:hAnsiTheme="minorHAnsi"/>
          <w:sz w:val="28"/>
        </w:rPr>
        <w:t xml:space="preserve"> és </w:t>
      </w:r>
      <w:hyperlink r:id="rId11" w:tooltip="Alaszka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Alaszkában</w:t>
        </w:r>
      </w:hyperlink>
      <w:r>
        <w:rPr>
          <w:rFonts w:asciiTheme="minorHAnsi" w:hAnsiTheme="minorHAnsi"/>
          <w:sz w:val="28"/>
        </w:rPr>
        <w:t xml:space="preserve"> honos.</w:t>
      </w:r>
      <w:r w:rsidR="003749C2" w:rsidRPr="00656844">
        <w:rPr>
          <w:rFonts w:asciiTheme="minorHAnsi" w:hAnsiTheme="minorHAnsi"/>
          <w:sz w:val="28"/>
        </w:rPr>
        <w:t xml:space="preserve"> </w:t>
      </w:r>
      <w:hyperlink r:id="rId12" w:tooltip="Grönland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Grönlandra</w:t>
        </w:r>
      </w:hyperlink>
      <w:r w:rsidR="003749C2" w:rsidRPr="00656844">
        <w:rPr>
          <w:rFonts w:asciiTheme="minorHAnsi" w:hAnsiTheme="minorHAnsi"/>
          <w:sz w:val="28"/>
        </w:rPr>
        <w:t xml:space="preserve"> és </w:t>
      </w:r>
      <w:hyperlink r:id="rId13" w:tooltip="Izland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Izlandra</w:t>
        </w:r>
      </w:hyperlink>
      <w:r w:rsidR="003749C2" w:rsidRPr="00656844">
        <w:rPr>
          <w:rFonts w:asciiTheme="minorHAnsi" w:hAnsiTheme="minorHAnsi"/>
          <w:sz w:val="28"/>
        </w:rPr>
        <w:t xml:space="preserve"> is betelepítették</w:t>
      </w:r>
      <w:r>
        <w:rPr>
          <w:rFonts w:asciiTheme="minorHAnsi" w:hAnsiTheme="minorHAnsi"/>
          <w:sz w:val="28"/>
        </w:rPr>
        <w:t xml:space="preserve">. A </w:t>
      </w:r>
      <w:r w:rsidR="003749C2" w:rsidRPr="00656844">
        <w:rPr>
          <w:rFonts w:asciiTheme="minorHAnsi" w:hAnsiTheme="minorHAnsi"/>
          <w:sz w:val="28"/>
        </w:rPr>
        <w:t xml:space="preserve">jégkorszakok idején pedig a mai </w:t>
      </w:r>
      <w:hyperlink r:id="rId14" w:tooltip="Magyarország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Magyarország</w:t>
        </w:r>
      </w:hyperlink>
      <w:r w:rsidR="003749C2" w:rsidRPr="00656844">
        <w:rPr>
          <w:rFonts w:asciiTheme="minorHAnsi" w:hAnsiTheme="minorHAnsi"/>
          <w:sz w:val="28"/>
        </w:rPr>
        <w:t xml:space="preserve"> területén is előfordul.</w:t>
      </w:r>
    </w:p>
    <w:p w:rsidR="00656844" w:rsidRDefault="00656844" w:rsidP="00656844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3749C2" w:rsidRPr="00656844">
        <w:rPr>
          <w:sz w:val="28"/>
          <w:szCs w:val="24"/>
        </w:rPr>
        <w:t>Testét csokoládébarna, fekete, illetve fehéres</w:t>
      </w:r>
      <w:r>
        <w:rPr>
          <w:sz w:val="28"/>
          <w:szCs w:val="24"/>
        </w:rPr>
        <w:t xml:space="preserve"> </w:t>
      </w:r>
      <w:r w:rsidR="003749C2" w:rsidRPr="00656844">
        <w:rPr>
          <w:sz w:val="28"/>
          <w:szCs w:val="24"/>
        </w:rPr>
        <w:t xml:space="preserve">szürke szőrzet borítja. A világosabb színű szőrzet leginkább a nyaktájékra és az állat farára jellemző, de az egyes testtájakat borító szőrzet színárnyalata igen változatos, általában jellemző egy adott földrajzi területre. </w:t>
      </w:r>
      <w:r>
        <w:rPr>
          <w:sz w:val="28"/>
          <w:szCs w:val="24"/>
        </w:rPr>
        <w:t xml:space="preserve">    </w:t>
      </w:r>
      <w:r w:rsidR="003749C2" w:rsidRPr="00656844">
        <w:rPr>
          <w:sz w:val="28"/>
          <w:szCs w:val="24"/>
        </w:rPr>
        <w:t xml:space="preserve">Feltűnő jellegzetessége, hogy csülkei különösen szélesek, laposak, annak érdekében, hogy az állat ne süppedjen bele a hóba és a mocsárba. Futás közben ízületei kattogó hangot adnak. </w:t>
      </w:r>
    </w:p>
    <w:p w:rsidR="00656844" w:rsidRDefault="00656844" w:rsidP="00656844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Különlegessége, hogy n</w:t>
      </w:r>
      <w:r w:rsidR="003749C2" w:rsidRPr="00656844">
        <w:rPr>
          <w:sz w:val="28"/>
          <w:szCs w:val="24"/>
        </w:rPr>
        <w:t>emcsak a bikáknak, hanem a teheneknek is van agancsuk.</w:t>
      </w:r>
    </w:p>
    <w:p w:rsidR="003749C2" w:rsidRPr="00656844" w:rsidRDefault="00656844" w:rsidP="00656844">
      <w:pPr>
        <w:jc w:val="left"/>
        <w:rPr>
          <w:sz w:val="28"/>
          <w:szCs w:val="24"/>
        </w:rPr>
      </w:pPr>
      <w:r>
        <w:rPr>
          <w:sz w:val="28"/>
          <w:szCs w:val="24"/>
        </w:rPr>
        <w:t>T</w:t>
      </w:r>
      <w:r w:rsidR="003749C2" w:rsidRPr="00656844">
        <w:rPr>
          <w:sz w:val="28"/>
          <w:szCs w:val="24"/>
        </w:rPr>
        <w:t xml:space="preserve">esthosszuk 120–220 cm, marmagasságuk 87–140 cm, testtömegük pedig 60-318 </w:t>
      </w:r>
      <w:hyperlink r:id="rId15" w:tooltip="Kg" w:history="1">
        <w:r w:rsidR="003749C2" w:rsidRPr="00656844">
          <w:rPr>
            <w:rStyle w:val="Hyperlink"/>
            <w:color w:val="auto"/>
            <w:sz w:val="28"/>
            <w:szCs w:val="24"/>
            <w:u w:val="none"/>
          </w:rPr>
          <w:t>kg</w:t>
        </w:r>
      </w:hyperlink>
      <w:r w:rsidR="003749C2" w:rsidRPr="00656844">
        <w:rPr>
          <w:sz w:val="28"/>
          <w:szCs w:val="24"/>
        </w:rPr>
        <w:t>.</w:t>
      </w:r>
    </w:p>
    <w:p w:rsidR="003749C2" w:rsidRPr="00656844" w:rsidRDefault="003749C2" w:rsidP="00656844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656844">
        <w:rPr>
          <w:rFonts w:asciiTheme="minorHAnsi" w:hAnsiTheme="minorHAnsi"/>
          <w:sz w:val="28"/>
        </w:rPr>
        <w:t>Csapatokban, csordákban jár, s így vonul nyaranta az északabbra fekvő területekre. A csapat vezetője legtöbbször egy öreg, tapasztalt nőstény.</w:t>
      </w:r>
    </w:p>
    <w:p w:rsidR="003749C2" w:rsidRPr="00656844" w:rsidRDefault="00656844" w:rsidP="00656844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</w:t>
      </w:r>
      <w:r w:rsidR="003749C2" w:rsidRPr="00656844">
        <w:rPr>
          <w:rFonts w:asciiTheme="minorHAnsi" w:hAnsiTheme="minorHAnsi"/>
          <w:sz w:val="28"/>
        </w:rPr>
        <w:t xml:space="preserve">Nem válogatós, füvek, levelek, lágy szárú növények, rügyek, erdei gyümölcsök, </w:t>
      </w:r>
      <w:hyperlink r:id="rId16" w:tooltip="Gombák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gombák</w:t>
        </w:r>
      </w:hyperlink>
      <w:r w:rsidR="003749C2" w:rsidRPr="00656844">
        <w:rPr>
          <w:rFonts w:asciiTheme="minorHAnsi" w:hAnsiTheme="minorHAnsi"/>
          <w:sz w:val="28"/>
        </w:rPr>
        <w:t xml:space="preserve">, </w:t>
      </w:r>
      <w:hyperlink r:id="rId17" w:tooltip="Zuzmó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zuzmók</w:t>
        </w:r>
      </w:hyperlink>
      <w:r w:rsidR="003749C2" w:rsidRPr="00656844">
        <w:rPr>
          <w:rFonts w:asciiTheme="minorHAnsi" w:hAnsiTheme="minorHAnsi"/>
          <w:sz w:val="28"/>
        </w:rPr>
        <w:t>, szerepelnek étlapján. Nem veti meg az állati eredetű táplálékot sem (</w:t>
      </w:r>
      <w:hyperlink r:id="rId18" w:tooltip="Tojás (gasztronómia és kultúra)" w:history="1">
        <w:r w:rsidR="003749C2" w:rsidRPr="00656844">
          <w:rPr>
            <w:rStyle w:val="Hyperlink"/>
            <w:rFonts w:asciiTheme="minorHAnsi" w:hAnsiTheme="minorHAnsi"/>
            <w:color w:val="auto"/>
            <w:sz w:val="28"/>
            <w:u w:val="none"/>
          </w:rPr>
          <w:t>tojás</w:t>
        </w:r>
      </w:hyperlink>
      <w:r w:rsidR="003749C2" w:rsidRPr="00656844">
        <w:rPr>
          <w:rFonts w:asciiTheme="minorHAnsi" w:hAnsiTheme="minorHAnsi"/>
          <w:sz w:val="28"/>
        </w:rPr>
        <w:t>, kisemlősök). Táplálékát télen a hó alól kotorja elő.</w:t>
      </w:r>
    </w:p>
    <w:p w:rsidR="003749C2" w:rsidRPr="00656844" w:rsidRDefault="00656844" w:rsidP="00656844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AB1330" w:rsidRPr="00656844">
        <w:rPr>
          <w:sz w:val="28"/>
          <w:szCs w:val="24"/>
        </w:rPr>
        <w:t xml:space="preserve">Vemhességi ideje 228 </w:t>
      </w:r>
      <w:hyperlink r:id="rId19" w:tooltip="Nap" w:history="1">
        <w:r w:rsidR="00AB1330" w:rsidRPr="00656844">
          <w:rPr>
            <w:rStyle w:val="Hyperlink"/>
            <w:color w:val="auto"/>
            <w:sz w:val="28"/>
            <w:szCs w:val="24"/>
            <w:u w:val="none"/>
          </w:rPr>
          <w:t>nap</w:t>
        </w:r>
      </w:hyperlink>
      <w:r w:rsidR="00AB1330" w:rsidRPr="00656844">
        <w:rPr>
          <w:sz w:val="28"/>
          <w:szCs w:val="24"/>
        </w:rPr>
        <w:t xml:space="preserve">, ellésenként jobbára csak egyetlen utód születik. Az 5–11 kg-os újszülött szarvasborjú alig egy órával megszületése után már lábra áll és követi anyját, néhány napon belül pedig már csaknem ugyanolyan gyorsan tud szaladni, mint a kifejlett állatok: akár 60–80 km-es óránkénti sebességgel. A fiatalok 18-30 </w:t>
      </w:r>
      <w:hyperlink r:id="rId20" w:tooltip="Hónap" w:history="1">
        <w:r w:rsidR="00AB1330" w:rsidRPr="00656844">
          <w:rPr>
            <w:rStyle w:val="Hyperlink"/>
            <w:color w:val="auto"/>
            <w:sz w:val="28"/>
            <w:szCs w:val="24"/>
            <w:u w:val="none"/>
          </w:rPr>
          <w:t>hónapos</w:t>
        </w:r>
      </w:hyperlink>
      <w:r w:rsidR="00AB1330" w:rsidRPr="00656844">
        <w:rPr>
          <w:sz w:val="28"/>
          <w:szCs w:val="24"/>
        </w:rPr>
        <w:t xml:space="preserve"> korukban válnak ivaréretté.</w:t>
      </w:r>
    </w:p>
    <w:p w:rsidR="00AB1330" w:rsidRDefault="00AB1330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AB1330">
      <w:pPr>
        <w:jc w:val="center"/>
        <w:rPr>
          <w:sz w:val="24"/>
          <w:szCs w:val="24"/>
        </w:rPr>
      </w:pPr>
    </w:p>
    <w:p w:rsidR="001E75BD" w:rsidRDefault="001E75BD" w:rsidP="001E75BD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  <w:r w:rsidRPr="0050276B">
        <w:rPr>
          <w:b/>
          <w:sz w:val="28"/>
          <w:szCs w:val="24"/>
        </w:rPr>
        <w:lastRenderedPageBreak/>
        <w:t>Húzd alá a szövegben, hogy hol őshonos a rénszarvas!  Keretezd be azokat a területeket, ahová betelepítették!</w:t>
      </w:r>
    </w:p>
    <w:p w:rsidR="00EE0866" w:rsidRPr="0050276B" w:rsidRDefault="00EE0866" w:rsidP="00EE0866">
      <w:pPr>
        <w:pStyle w:val="ListParagraph"/>
        <w:ind w:left="502"/>
        <w:jc w:val="left"/>
        <w:rPr>
          <w:b/>
          <w:sz w:val="28"/>
          <w:szCs w:val="24"/>
        </w:rPr>
      </w:pPr>
    </w:p>
    <w:p w:rsidR="001E75BD" w:rsidRPr="0050276B" w:rsidRDefault="001E75BD" w:rsidP="001E75BD">
      <w:pPr>
        <w:pStyle w:val="ListParagraph"/>
        <w:numPr>
          <w:ilvl w:val="0"/>
          <w:numId w:val="1"/>
        </w:numPr>
        <w:jc w:val="left"/>
        <w:rPr>
          <w:b/>
          <w:sz w:val="28"/>
          <w:szCs w:val="24"/>
        </w:rPr>
      </w:pPr>
      <w:r w:rsidRPr="0050276B">
        <w:rPr>
          <w:b/>
          <w:sz w:val="28"/>
          <w:szCs w:val="24"/>
        </w:rPr>
        <w:t>Töltsd ki a táblázatot!</w:t>
      </w:r>
    </w:p>
    <w:p w:rsidR="001E75BD" w:rsidRPr="0050276B" w:rsidRDefault="001E75BD" w:rsidP="001E75BD">
      <w:pPr>
        <w:pStyle w:val="ListParagraph"/>
        <w:jc w:val="left"/>
        <w:rPr>
          <w:b/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9"/>
        <w:gridCol w:w="6807"/>
      </w:tblGrid>
      <w:tr w:rsidR="0050276B" w:rsidRPr="0050276B" w:rsidTr="0050276B"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  <w:r w:rsidRPr="0050276B">
              <w:rPr>
                <w:b/>
                <w:sz w:val="28"/>
                <w:szCs w:val="24"/>
              </w:rPr>
              <w:t>színe:</w:t>
            </w:r>
          </w:p>
        </w:tc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sz w:val="28"/>
                <w:szCs w:val="24"/>
              </w:rPr>
            </w:pPr>
            <w:r w:rsidRPr="0050276B">
              <w:rPr>
                <w:sz w:val="28"/>
                <w:szCs w:val="24"/>
              </w:rPr>
              <w:t xml:space="preserve">                                                                                                       .</w:t>
            </w:r>
          </w:p>
        </w:tc>
      </w:tr>
      <w:tr w:rsidR="0050276B" w:rsidRPr="0050276B" w:rsidTr="0050276B"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  <w:r w:rsidRPr="0050276B">
              <w:rPr>
                <w:b/>
                <w:sz w:val="28"/>
                <w:szCs w:val="24"/>
              </w:rPr>
              <w:t>csülke:</w:t>
            </w:r>
          </w:p>
        </w:tc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</w:p>
        </w:tc>
      </w:tr>
      <w:tr w:rsidR="0050276B" w:rsidRPr="0050276B" w:rsidTr="0050276B"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  <w:r w:rsidRPr="0050276B">
              <w:rPr>
                <w:b/>
                <w:sz w:val="28"/>
                <w:szCs w:val="24"/>
              </w:rPr>
              <w:t>testhossza:</w:t>
            </w:r>
          </w:p>
        </w:tc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</w:p>
        </w:tc>
      </w:tr>
      <w:tr w:rsidR="0050276B" w:rsidRPr="0050276B" w:rsidTr="0050276B"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  <w:r w:rsidRPr="0050276B">
              <w:rPr>
                <w:b/>
                <w:sz w:val="28"/>
                <w:szCs w:val="24"/>
              </w:rPr>
              <w:t>marmagassága:</w:t>
            </w:r>
          </w:p>
        </w:tc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</w:p>
        </w:tc>
      </w:tr>
      <w:tr w:rsidR="0050276B" w:rsidRPr="0050276B" w:rsidTr="0050276B"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  <w:r w:rsidRPr="0050276B">
              <w:rPr>
                <w:b/>
                <w:sz w:val="28"/>
                <w:szCs w:val="24"/>
              </w:rPr>
              <w:t>testtömege:</w:t>
            </w:r>
          </w:p>
        </w:tc>
        <w:tc>
          <w:tcPr>
            <w:tcW w:w="0" w:type="auto"/>
          </w:tcPr>
          <w:p w:rsidR="0050276B" w:rsidRPr="0050276B" w:rsidRDefault="0050276B" w:rsidP="001E75BD">
            <w:pPr>
              <w:pStyle w:val="ListParagraph"/>
              <w:ind w:left="0"/>
              <w:jc w:val="left"/>
              <w:rPr>
                <w:b/>
                <w:sz w:val="28"/>
                <w:szCs w:val="24"/>
              </w:rPr>
            </w:pPr>
          </w:p>
        </w:tc>
      </w:tr>
    </w:tbl>
    <w:p w:rsidR="0050276B" w:rsidRPr="0050276B" w:rsidRDefault="0050276B" w:rsidP="0050276B">
      <w:pPr>
        <w:spacing w:line="305" w:lineRule="atLeast"/>
        <w:jc w:val="left"/>
        <w:rPr>
          <w:rFonts w:eastAsia="Times New Roman" w:cs="Helvetica"/>
          <w:b/>
          <w:sz w:val="28"/>
          <w:szCs w:val="24"/>
          <w:u w:val="single"/>
          <w:lang w:eastAsia="hu-HU"/>
        </w:rPr>
      </w:pPr>
    </w:p>
    <w:p w:rsidR="0050276B" w:rsidRPr="0050276B" w:rsidRDefault="0050276B" w:rsidP="0050276B">
      <w:pPr>
        <w:pStyle w:val="ListParagraph"/>
        <w:numPr>
          <w:ilvl w:val="0"/>
          <w:numId w:val="1"/>
        </w:numPr>
        <w:spacing w:line="305" w:lineRule="atLeast"/>
        <w:jc w:val="left"/>
        <w:rPr>
          <w:rFonts w:eastAsia="Times New Roman" w:cs="Helvetica"/>
          <w:b/>
          <w:sz w:val="28"/>
          <w:szCs w:val="24"/>
          <w:u w:val="single"/>
          <w:lang w:eastAsia="hu-HU"/>
        </w:rPr>
      </w:pPr>
      <w:r w:rsidRPr="0050276B">
        <w:rPr>
          <w:rFonts w:eastAsia="Times New Roman" w:cs="Helvetica"/>
          <w:b/>
          <w:sz w:val="28"/>
          <w:szCs w:val="24"/>
          <w:lang w:eastAsia="hu-HU"/>
        </w:rPr>
        <w:t>Válaszolj a kérdésekre a szöveg alapján!</w:t>
      </w:r>
    </w:p>
    <w:p w:rsidR="0050276B" w:rsidRPr="0050276B" w:rsidRDefault="0050276B" w:rsidP="0050276B">
      <w:pPr>
        <w:pStyle w:val="ListParagraph"/>
        <w:spacing w:line="305" w:lineRule="atLeast"/>
        <w:ind w:left="502"/>
        <w:jc w:val="left"/>
        <w:rPr>
          <w:rFonts w:eastAsia="Times New Roman" w:cs="Helvetica"/>
          <w:b/>
          <w:sz w:val="28"/>
          <w:szCs w:val="24"/>
          <w:u w:val="single"/>
          <w:lang w:eastAsia="hu-HU"/>
        </w:rPr>
      </w:pPr>
    </w:p>
    <w:p w:rsidR="0050276B" w:rsidRPr="0050276B" w:rsidRDefault="0050276B" w:rsidP="0050276B">
      <w:pPr>
        <w:pStyle w:val="ListParagraph"/>
        <w:tabs>
          <w:tab w:val="left" w:leader="underscore" w:pos="10206"/>
        </w:tabs>
        <w:spacing w:before="120" w:after="120"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  <w:r w:rsidRPr="0050276B">
        <w:rPr>
          <w:rFonts w:eastAsia="Times New Roman" w:cs="Helvetica"/>
          <w:sz w:val="28"/>
          <w:szCs w:val="24"/>
          <w:lang w:eastAsia="hu-HU"/>
        </w:rPr>
        <w:t>Hogy hívják a rénszarvas csapatokat?</w:t>
      </w:r>
      <w:r w:rsidRPr="0050276B">
        <w:rPr>
          <w:rFonts w:eastAsia="Times New Roman" w:cs="Helvetica"/>
          <w:sz w:val="28"/>
          <w:szCs w:val="24"/>
          <w:lang w:eastAsia="hu-HU"/>
        </w:rPr>
        <w:tab/>
      </w:r>
    </w:p>
    <w:p w:rsidR="0050276B" w:rsidRPr="0050276B" w:rsidRDefault="0050276B" w:rsidP="0050276B">
      <w:pPr>
        <w:pStyle w:val="ListParagraph"/>
        <w:tabs>
          <w:tab w:val="left" w:leader="underscore" w:pos="10206"/>
        </w:tabs>
        <w:spacing w:before="120" w:after="120"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  <w:r w:rsidRPr="0050276B">
        <w:rPr>
          <w:rFonts w:eastAsia="Times New Roman" w:cs="Helvetica"/>
          <w:sz w:val="28"/>
          <w:szCs w:val="24"/>
          <w:lang w:eastAsia="hu-HU"/>
        </w:rPr>
        <w:t>Mivel táplálkoznak?</w:t>
      </w:r>
      <w:r w:rsidRPr="0050276B">
        <w:rPr>
          <w:rFonts w:eastAsia="Times New Roman" w:cs="Helvetica"/>
          <w:sz w:val="28"/>
          <w:szCs w:val="24"/>
          <w:lang w:eastAsia="hu-HU"/>
        </w:rPr>
        <w:tab/>
      </w:r>
    </w:p>
    <w:p w:rsidR="0050276B" w:rsidRPr="0050276B" w:rsidRDefault="0050276B" w:rsidP="0050276B">
      <w:pPr>
        <w:pStyle w:val="ListParagraph"/>
        <w:tabs>
          <w:tab w:val="left" w:leader="underscore" w:pos="10206"/>
        </w:tabs>
        <w:spacing w:before="120" w:after="120"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  <w:r w:rsidRPr="0050276B">
        <w:rPr>
          <w:rFonts w:eastAsia="Times New Roman" w:cs="Helvetica"/>
          <w:sz w:val="28"/>
          <w:szCs w:val="24"/>
          <w:lang w:eastAsia="hu-HU"/>
        </w:rPr>
        <w:tab/>
      </w:r>
    </w:p>
    <w:p w:rsidR="0050276B" w:rsidRPr="0050276B" w:rsidRDefault="0050276B" w:rsidP="0050276B">
      <w:pPr>
        <w:pStyle w:val="ListParagraph"/>
        <w:tabs>
          <w:tab w:val="left" w:leader="underscore" w:pos="10206"/>
        </w:tabs>
        <w:spacing w:before="120" w:after="120"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  <w:r w:rsidRPr="0050276B">
        <w:rPr>
          <w:rFonts w:eastAsia="Times New Roman" w:cs="Helvetica"/>
          <w:sz w:val="28"/>
          <w:szCs w:val="24"/>
          <w:lang w:eastAsia="hu-HU"/>
        </w:rPr>
        <w:t>Mi a neve a kicsi rénszarvasnak?</w:t>
      </w:r>
      <w:r w:rsidRPr="0050276B">
        <w:rPr>
          <w:rFonts w:eastAsia="Times New Roman" w:cs="Helvetica"/>
          <w:sz w:val="28"/>
          <w:szCs w:val="24"/>
          <w:lang w:eastAsia="hu-HU"/>
        </w:rPr>
        <w:tab/>
      </w:r>
    </w:p>
    <w:p w:rsidR="0050276B" w:rsidRPr="0050276B" w:rsidRDefault="0050276B" w:rsidP="0050276B">
      <w:pPr>
        <w:pStyle w:val="ListParagraph"/>
        <w:spacing w:before="120" w:after="120"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</w:p>
    <w:p w:rsidR="0050276B" w:rsidRPr="0050276B" w:rsidRDefault="0050276B" w:rsidP="0050276B">
      <w:pPr>
        <w:pStyle w:val="ListParagraph"/>
        <w:spacing w:line="305" w:lineRule="atLeast"/>
        <w:jc w:val="left"/>
        <w:rPr>
          <w:rFonts w:eastAsia="Times New Roman" w:cs="Helvetica"/>
          <w:sz w:val="28"/>
          <w:szCs w:val="24"/>
          <w:u w:val="single"/>
          <w:lang w:eastAsia="hu-HU"/>
        </w:rPr>
      </w:pPr>
    </w:p>
    <w:p w:rsidR="0050276B" w:rsidRDefault="0050276B" w:rsidP="0050276B">
      <w:pPr>
        <w:pStyle w:val="ListParagraph"/>
        <w:numPr>
          <w:ilvl w:val="0"/>
          <w:numId w:val="1"/>
        </w:numPr>
        <w:spacing w:line="305" w:lineRule="atLeast"/>
        <w:jc w:val="left"/>
        <w:rPr>
          <w:rFonts w:eastAsia="Times New Roman" w:cs="Helvetica"/>
          <w:b/>
          <w:sz w:val="28"/>
          <w:szCs w:val="24"/>
          <w:lang w:eastAsia="hu-HU"/>
        </w:rPr>
      </w:pPr>
      <w:r>
        <w:rPr>
          <w:rFonts w:eastAsia="Times New Roman" w:cs="Helvetica"/>
          <w:b/>
          <w:sz w:val="28"/>
          <w:szCs w:val="24"/>
          <w:lang w:eastAsia="hu-HU"/>
        </w:rPr>
        <w:t>Párosíts az számokat a hozzá kapcsolódó kifejezésekkel</w:t>
      </w:r>
      <w:r w:rsidR="00EE0866">
        <w:rPr>
          <w:rFonts w:eastAsia="Times New Roman" w:cs="Helvetica"/>
          <w:b/>
          <w:sz w:val="28"/>
          <w:szCs w:val="24"/>
          <w:lang w:eastAsia="hu-HU"/>
        </w:rPr>
        <w:t>!</w:t>
      </w:r>
    </w:p>
    <w:p w:rsidR="00EE0866" w:rsidRDefault="00EE0866" w:rsidP="00EE0866">
      <w:pPr>
        <w:pStyle w:val="ListParagraph"/>
        <w:spacing w:line="305" w:lineRule="atLeast"/>
        <w:ind w:left="502"/>
        <w:jc w:val="left"/>
        <w:rPr>
          <w:rFonts w:eastAsia="Times New Roman" w:cs="Helvetica"/>
          <w:b/>
          <w:sz w:val="28"/>
          <w:szCs w:val="24"/>
          <w:lang w:eastAsia="hu-HU"/>
        </w:rPr>
      </w:pPr>
    </w:p>
    <w:p w:rsidR="00EE0866" w:rsidRDefault="00EE0866" w:rsidP="00EE0866">
      <w:pPr>
        <w:pStyle w:val="ListParagraph"/>
        <w:spacing w:line="305" w:lineRule="atLeast"/>
        <w:ind w:left="502"/>
        <w:jc w:val="left"/>
        <w:rPr>
          <w:rFonts w:eastAsia="Times New Roman" w:cs="Helvetica"/>
          <w:b/>
          <w:sz w:val="28"/>
          <w:szCs w:val="24"/>
          <w:lang w:eastAsia="hu-HU"/>
        </w:rPr>
      </w:pPr>
      <w:r w:rsidRPr="00656844">
        <w:rPr>
          <w:sz w:val="28"/>
          <w:szCs w:val="24"/>
        </w:rPr>
        <w:t xml:space="preserve">228 </w:t>
      </w:r>
      <w:hyperlink r:id="rId21" w:tooltip="Nap" w:history="1">
        <w:r w:rsidRPr="00656844">
          <w:rPr>
            <w:rStyle w:val="Hyperlink"/>
            <w:color w:val="auto"/>
            <w:sz w:val="28"/>
            <w:szCs w:val="24"/>
            <w:u w:val="none"/>
          </w:rPr>
          <w:t>nap</w:t>
        </w:r>
      </w:hyperlink>
      <w:r>
        <w:rPr>
          <w:sz w:val="28"/>
          <w:szCs w:val="24"/>
        </w:rPr>
        <w:t xml:space="preserve">                         </w:t>
      </w:r>
      <w:r w:rsidRPr="00656844">
        <w:rPr>
          <w:sz w:val="28"/>
          <w:szCs w:val="24"/>
        </w:rPr>
        <w:t>újszülött</w:t>
      </w:r>
      <w:r>
        <w:rPr>
          <w:sz w:val="28"/>
          <w:szCs w:val="24"/>
        </w:rPr>
        <w:t xml:space="preserve"> súlya               </w:t>
      </w:r>
    </w:p>
    <w:p w:rsidR="00EE0866" w:rsidRDefault="00EE0866" w:rsidP="00EE0866">
      <w:pPr>
        <w:pStyle w:val="ListParagraph"/>
        <w:spacing w:line="305" w:lineRule="atLeast"/>
        <w:ind w:left="4395" w:hanging="3893"/>
        <w:jc w:val="left"/>
        <w:rPr>
          <w:sz w:val="28"/>
          <w:szCs w:val="24"/>
        </w:rPr>
      </w:pPr>
      <w:r w:rsidRPr="00656844">
        <w:rPr>
          <w:sz w:val="28"/>
          <w:szCs w:val="24"/>
        </w:rPr>
        <w:t>60–80 km</w:t>
      </w:r>
      <w:r>
        <w:rPr>
          <w:sz w:val="28"/>
          <w:szCs w:val="24"/>
        </w:rPr>
        <w:t xml:space="preserve">/ó                  </w:t>
      </w:r>
      <w:r w:rsidRPr="00656844">
        <w:rPr>
          <w:sz w:val="28"/>
          <w:szCs w:val="24"/>
        </w:rPr>
        <w:t>ivarérett</w:t>
      </w:r>
    </w:p>
    <w:p w:rsidR="00EE0866" w:rsidRDefault="00EE0866" w:rsidP="00EE0866">
      <w:pPr>
        <w:pStyle w:val="ListParagraph"/>
        <w:spacing w:line="305" w:lineRule="atLeast"/>
        <w:ind w:left="502"/>
        <w:jc w:val="left"/>
        <w:rPr>
          <w:sz w:val="28"/>
          <w:szCs w:val="24"/>
        </w:rPr>
      </w:pPr>
      <w:r w:rsidRPr="00656844">
        <w:rPr>
          <w:sz w:val="28"/>
          <w:szCs w:val="24"/>
        </w:rPr>
        <w:t>5–11 kg</w:t>
      </w:r>
      <w:r>
        <w:rPr>
          <w:sz w:val="28"/>
          <w:szCs w:val="24"/>
        </w:rPr>
        <w:t xml:space="preserve">                          v</w:t>
      </w:r>
      <w:r w:rsidRPr="00656844">
        <w:rPr>
          <w:sz w:val="28"/>
          <w:szCs w:val="24"/>
        </w:rPr>
        <w:t>emhességi ideje</w:t>
      </w:r>
    </w:p>
    <w:p w:rsidR="00EE0866" w:rsidRDefault="00EE0866" w:rsidP="00EE0866">
      <w:pPr>
        <w:pStyle w:val="ListParagraph"/>
        <w:spacing w:line="305" w:lineRule="atLeast"/>
        <w:ind w:left="502"/>
        <w:jc w:val="left"/>
        <w:rPr>
          <w:sz w:val="28"/>
          <w:szCs w:val="24"/>
        </w:rPr>
      </w:pPr>
      <w:r w:rsidRPr="00656844">
        <w:rPr>
          <w:sz w:val="28"/>
          <w:szCs w:val="24"/>
        </w:rPr>
        <w:t xml:space="preserve">18-30 </w:t>
      </w:r>
      <w:hyperlink r:id="rId22" w:tooltip="Hónap" w:history="1">
        <w:r w:rsidRPr="00656844">
          <w:rPr>
            <w:rStyle w:val="Hyperlink"/>
            <w:color w:val="auto"/>
            <w:sz w:val="28"/>
            <w:szCs w:val="24"/>
            <w:u w:val="none"/>
          </w:rPr>
          <w:t>hónapos</w:t>
        </w:r>
      </w:hyperlink>
      <w:r>
        <w:rPr>
          <w:sz w:val="28"/>
          <w:szCs w:val="24"/>
        </w:rPr>
        <w:t xml:space="preserve">            </w:t>
      </w:r>
      <w:r w:rsidRPr="00656844">
        <w:rPr>
          <w:sz w:val="28"/>
          <w:szCs w:val="24"/>
        </w:rPr>
        <w:t>sebesség</w:t>
      </w:r>
      <w:r>
        <w:rPr>
          <w:sz w:val="28"/>
          <w:szCs w:val="24"/>
        </w:rPr>
        <w:t>e</w:t>
      </w:r>
    </w:p>
    <w:p w:rsidR="00EE0866" w:rsidRPr="0050276B" w:rsidRDefault="00EE0866" w:rsidP="00EE0866">
      <w:pPr>
        <w:pStyle w:val="ListParagraph"/>
        <w:spacing w:line="305" w:lineRule="atLeast"/>
        <w:ind w:left="502"/>
        <w:jc w:val="left"/>
        <w:rPr>
          <w:rFonts w:eastAsia="Times New Roman" w:cs="Helvetica"/>
          <w:b/>
          <w:sz w:val="28"/>
          <w:szCs w:val="24"/>
          <w:lang w:eastAsia="hu-HU"/>
        </w:rPr>
      </w:pPr>
    </w:p>
    <w:p w:rsidR="001E75BD" w:rsidRPr="00BA11A4" w:rsidRDefault="001E75BD" w:rsidP="00EE0866">
      <w:pPr>
        <w:pStyle w:val="ListParagraph"/>
        <w:numPr>
          <w:ilvl w:val="0"/>
          <w:numId w:val="1"/>
        </w:numPr>
        <w:spacing w:line="305" w:lineRule="atLeast"/>
        <w:jc w:val="left"/>
        <w:rPr>
          <w:rFonts w:eastAsia="Times New Roman" w:cs="Helvetica"/>
          <w:sz w:val="28"/>
          <w:szCs w:val="24"/>
          <w:lang w:eastAsia="hu-HU"/>
        </w:rPr>
      </w:pPr>
      <w:r w:rsidRPr="00EE0866">
        <w:rPr>
          <w:rFonts w:eastAsia="Times New Roman" w:cs="Helvetica"/>
          <w:b/>
          <w:sz w:val="28"/>
          <w:szCs w:val="24"/>
          <w:u w:val="single"/>
          <w:lang w:eastAsia="hu-HU"/>
        </w:rPr>
        <w:t>Rénszarvas</w:t>
      </w:r>
      <w:r w:rsidR="00BA11A4">
        <w:rPr>
          <w:rFonts w:eastAsia="Times New Roman" w:cs="Helvetica"/>
          <w:b/>
          <w:sz w:val="28"/>
          <w:szCs w:val="24"/>
          <w:u w:val="single"/>
          <w:lang w:eastAsia="hu-HU"/>
        </w:rPr>
        <w:t xml:space="preserve">   </w:t>
      </w:r>
      <w:r w:rsidR="00BA11A4" w:rsidRPr="00BA11A4">
        <w:rPr>
          <w:rFonts w:eastAsia="Times New Roman" w:cs="Helvetica"/>
          <w:sz w:val="28"/>
          <w:szCs w:val="24"/>
          <w:lang w:eastAsia="hu-HU"/>
        </w:rPr>
        <w:t>/segédanyag/</w:t>
      </w:r>
    </w:p>
    <w:p w:rsidR="001E75BD" w:rsidRPr="0050276B" w:rsidRDefault="001E75BD" w:rsidP="001E75BD">
      <w:pPr>
        <w:spacing w:line="305" w:lineRule="atLeast"/>
        <w:jc w:val="left"/>
        <w:rPr>
          <w:rFonts w:eastAsia="Times New Roman" w:cs="Times New Roman"/>
          <w:sz w:val="28"/>
          <w:szCs w:val="24"/>
          <w:lang w:eastAsia="hu-HU"/>
        </w:rPr>
      </w:pPr>
      <w:r w:rsidRPr="0050276B">
        <w:rPr>
          <w:rFonts w:eastAsia="Times New Roman" w:cs="Helvetica"/>
          <w:color w:val="000000"/>
          <w:sz w:val="28"/>
          <w:szCs w:val="24"/>
          <w:lang w:eastAsia="hu-HU"/>
        </w:rPr>
        <w:t>A rénszarvas (másképpen tarándszarvas vagy karibu) érdekessége, hogy a hímeknek és nőstényeknek is van agancsa. A rénszarvas nem erdőben, hanem füves területeken él..</w:t>
      </w:r>
    </w:p>
    <w:p w:rsidR="001E75BD" w:rsidRPr="0050276B" w:rsidRDefault="001E75BD" w:rsidP="001E75BD">
      <w:pPr>
        <w:spacing w:line="305" w:lineRule="atLeast"/>
        <w:jc w:val="left"/>
        <w:rPr>
          <w:rFonts w:eastAsia="Times New Roman" w:cs="Helvetica"/>
          <w:color w:val="000000"/>
          <w:sz w:val="28"/>
          <w:szCs w:val="24"/>
          <w:lang w:eastAsia="hu-HU"/>
        </w:rPr>
      </w:pPr>
      <w:r w:rsidRPr="0050276B">
        <w:rPr>
          <w:rFonts w:eastAsia="Times New Roman" w:cs="Helvetica"/>
          <w:color w:val="000000"/>
          <w:sz w:val="28"/>
          <w:szCs w:val="24"/>
          <w:lang w:eastAsia="hu-HU"/>
        </w:rPr>
        <w:t>Írjatok listát arról, hogy a gímszarvas bikának miféle előnyei, illetve hátrányai származnak a nagy agancsából! A lista készítéséhez gondoljátok végig a</w:t>
      </w:r>
      <w:r w:rsidR="00EE0866">
        <w:rPr>
          <w:rFonts w:eastAsia="Times New Roman" w:cs="Helvetica"/>
          <w:color w:val="000000"/>
          <w:sz w:val="28"/>
          <w:szCs w:val="24"/>
          <w:lang w:eastAsia="hu-HU"/>
        </w:rPr>
        <w:t>z állat életének minden oldalát</w:t>
      </w:r>
      <w:r w:rsidRPr="0050276B">
        <w:rPr>
          <w:rFonts w:eastAsia="Times New Roman" w:cs="Helvetica"/>
          <w:color w:val="000000"/>
          <w:sz w:val="28"/>
          <w:szCs w:val="24"/>
          <w:lang w:eastAsia="hu-HU"/>
        </w:rPr>
        <w:t>!</w:t>
      </w:r>
    </w:p>
    <w:p w:rsidR="001E75BD" w:rsidRPr="0050276B" w:rsidRDefault="001E75BD" w:rsidP="001E75BD">
      <w:pPr>
        <w:spacing w:line="305" w:lineRule="atLeast"/>
        <w:jc w:val="left"/>
        <w:rPr>
          <w:rFonts w:eastAsia="Times New Roman" w:cs="Helvetica"/>
          <w:color w:val="000000"/>
          <w:sz w:val="28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3483"/>
        <w:gridCol w:w="3494"/>
      </w:tblGrid>
      <w:tr w:rsidR="001E75BD" w:rsidRPr="0050276B" w:rsidTr="009F6886">
        <w:trPr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9F6886">
            <w:pPr>
              <w:jc w:val="center"/>
              <w:rPr>
                <w:rFonts w:eastAsia="Times New Roman" w:cs="Times New Roman"/>
                <w:sz w:val="28"/>
                <w:szCs w:val="24"/>
                <w:lang w:eastAsia="hu-HU"/>
              </w:rPr>
            </w:pPr>
            <w:r w:rsidRPr="0050276B">
              <w:rPr>
                <w:rFonts w:eastAsia="Times New Roman" w:cs="Times New Roman"/>
                <w:b/>
                <w:bCs/>
                <w:sz w:val="28"/>
                <w:szCs w:val="24"/>
                <w:lang w:eastAsia="hu-HU"/>
              </w:rPr>
              <w:t>Életműködés, tevékenység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9F6886">
            <w:pPr>
              <w:jc w:val="center"/>
              <w:rPr>
                <w:rFonts w:eastAsia="Times New Roman" w:cs="Times New Roman"/>
                <w:sz w:val="28"/>
                <w:szCs w:val="24"/>
                <w:lang w:eastAsia="hu-HU"/>
              </w:rPr>
            </w:pPr>
            <w:r w:rsidRPr="0050276B">
              <w:rPr>
                <w:rFonts w:eastAsia="Times New Roman" w:cs="Times New Roman"/>
                <w:b/>
                <w:bCs/>
                <w:sz w:val="28"/>
                <w:szCs w:val="24"/>
                <w:lang w:eastAsia="hu-HU"/>
              </w:rPr>
              <w:t>Előny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9F6886">
            <w:pPr>
              <w:jc w:val="center"/>
              <w:rPr>
                <w:rFonts w:eastAsia="Times New Roman" w:cs="Times New Roman"/>
                <w:sz w:val="28"/>
                <w:szCs w:val="24"/>
                <w:lang w:eastAsia="hu-HU"/>
              </w:rPr>
            </w:pPr>
            <w:r w:rsidRPr="0050276B">
              <w:rPr>
                <w:rFonts w:eastAsia="Times New Roman" w:cs="Times New Roman"/>
                <w:b/>
                <w:bCs/>
                <w:sz w:val="28"/>
                <w:szCs w:val="24"/>
                <w:lang w:eastAsia="hu-HU"/>
              </w:rPr>
              <w:t>Hátrány</w:t>
            </w:r>
          </w:p>
        </w:tc>
      </w:tr>
      <w:tr w:rsidR="001E75BD" w:rsidRPr="0050276B" w:rsidTr="009F6886">
        <w:trPr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Default="001E75BD" w:rsidP="001E75BD">
            <w:pPr>
              <w:jc w:val="left"/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</w:pPr>
            <w:r w:rsidRPr="00EE0866">
              <w:rPr>
                <w:rFonts w:eastAsia="Times New Roman" w:cs="Times New Roman"/>
                <w:b/>
                <w:sz w:val="28"/>
                <w:szCs w:val="24"/>
                <w:lang w:eastAsia="hu-HU"/>
              </w:rPr>
              <w:t>1</w:t>
            </w:r>
            <w:r w:rsidRPr="0050276B">
              <w:rPr>
                <w:rFonts w:eastAsia="Times New Roman" w:cs="Times New Roman"/>
                <w:sz w:val="28"/>
                <w:szCs w:val="24"/>
                <w:lang w:eastAsia="hu-HU"/>
              </w:rPr>
              <w:t xml:space="preserve">.Táplálkozás, </w:t>
            </w:r>
            <w:r w:rsidRPr="0050276B"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  <w:t>táplálék-szükséglet</w:t>
            </w:r>
          </w:p>
          <w:p w:rsidR="007B30B5" w:rsidRPr="0050276B" w:rsidRDefault="007B30B5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</w:tr>
      <w:tr w:rsidR="001E75BD" w:rsidRPr="0050276B" w:rsidTr="009F6886">
        <w:trPr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Default="001E75BD" w:rsidP="001E75BD">
            <w:pPr>
              <w:jc w:val="left"/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</w:pPr>
            <w:r w:rsidRPr="00EE0866">
              <w:rPr>
                <w:rFonts w:eastAsia="Times New Roman" w:cs="Times New Roman"/>
                <w:b/>
                <w:sz w:val="28"/>
                <w:szCs w:val="24"/>
                <w:lang w:eastAsia="hu-HU"/>
              </w:rPr>
              <w:t>2</w:t>
            </w:r>
            <w:r w:rsidRPr="0050276B">
              <w:rPr>
                <w:rFonts w:eastAsia="Times New Roman" w:cs="Times New Roman"/>
                <w:sz w:val="28"/>
                <w:szCs w:val="24"/>
                <w:lang w:eastAsia="hu-HU"/>
              </w:rPr>
              <w:t>.Mozgás</w:t>
            </w:r>
            <w:r w:rsidRPr="0050276B"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  <w:t>, futás, menekülés, rejtőzés</w:t>
            </w:r>
          </w:p>
          <w:p w:rsidR="007B30B5" w:rsidRDefault="007B30B5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  <w:p w:rsidR="007B30B5" w:rsidRPr="0050276B" w:rsidRDefault="007B30B5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</w:tr>
      <w:tr w:rsidR="001E75BD" w:rsidRPr="0050276B" w:rsidTr="009F6886">
        <w:trPr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Default="001E75BD" w:rsidP="001E75BD">
            <w:pPr>
              <w:jc w:val="left"/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</w:pPr>
            <w:r w:rsidRPr="00EE0866">
              <w:rPr>
                <w:rFonts w:eastAsia="Times New Roman" w:cs="Times New Roman"/>
                <w:b/>
                <w:sz w:val="28"/>
                <w:szCs w:val="24"/>
                <w:lang w:eastAsia="hu-HU"/>
              </w:rPr>
              <w:t>3</w:t>
            </w:r>
            <w:r w:rsidRPr="0050276B">
              <w:rPr>
                <w:rFonts w:eastAsia="Times New Roman" w:cs="Times New Roman"/>
                <w:sz w:val="28"/>
                <w:szCs w:val="24"/>
                <w:lang w:eastAsia="hu-HU"/>
              </w:rPr>
              <w:t>.</w:t>
            </w:r>
            <w:r w:rsidRPr="0050276B">
              <w:rPr>
                <w:rFonts w:eastAsia="Times New Roman" w:cs="Helvetica"/>
                <w:color w:val="000000"/>
                <w:sz w:val="28"/>
                <w:szCs w:val="24"/>
                <w:lang w:eastAsia="hu-HU"/>
              </w:rPr>
              <w:t xml:space="preserve"> Szaporodás</w:t>
            </w:r>
          </w:p>
          <w:p w:rsidR="007B30B5" w:rsidRDefault="007B30B5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  <w:p w:rsidR="007B30B5" w:rsidRPr="0050276B" w:rsidRDefault="007B30B5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D" w:rsidRPr="0050276B" w:rsidRDefault="001E75BD" w:rsidP="001E75BD">
            <w:pPr>
              <w:jc w:val="left"/>
              <w:rPr>
                <w:rFonts w:eastAsia="Times New Roman" w:cs="Times New Roman"/>
                <w:sz w:val="28"/>
                <w:szCs w:val="24"/>
                <w:lang w:eastAsia="hu-HU"/>
              </w:rPr>
            </w:pPr>
          </w:p>
        </w:tc>
      </w:tr>
    </w:tbl>
    <w:p w:rsidR="001E75BD" w:rsidRPr="00AB1330" w:rsidRDefault="001E75BD" w:rsidP="001E75BD">
      <w:pPr>
        <w:jc w:val="left"/>
        <w:rPr>
          <w:sz w:val="24"/>
          <w:szCs w:val="24"/>
        </w:rPr>
      </w:pPr>
    </w:p>
    <w:sectPr w:rsidR="001E75BD" w:rsidRPr="00AB1330" w:rsidSect="0065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3FB"/>
    <w:multiLevelType w:val="hybridMultilevel"/>
    <w:tmpl w:val="0CA2EF6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2"/>
    <w:rsid w:val="00022742"/>
    <w:rsid w:val="00070FA6"/>
    <w:rsid w:val="000D4831"/>
    <w:rsid w:val="001A0B6E"/>
    <w:rsid w:val="001A4FA7"/>
    <w:rsid w:val="001D2665"/>
    <w:rsid w:val="001E75BD"/>
    <w:rsid w:val="002C1E35"/>
    <w:rsid w:val="003749C2"/>
    <w:rsid w:val="00481CD8"/>
    <w:rsid w:val="0050276B"/>
    <w:rsid w:val="00576605"/>
    <w:rsid w:val="00601E73"/>
    <w:rsid w:val="00614EE8"/>
    <w:rsid w:val="00656844"/>
    <w:rsid w:val="00742437"/>
    <w:rsid w:val="007A1FED"/>
    <w:rsid w:val="007B30B5"/>
    <w:rsid w:val="007B757F"/>
    <w:rsid w:val="00907DAC"/>
    <w:rsid w:val="00994E2F"/>
    <w:rsid w:val="00AA076D"/>
    <w:rsid w:val="00AB1330"/>
    <w:rsid w:val="00B106F9"/>
    <w:rsid w:val="00B430C7"/>
    <w:rsid w:val="00B76C5B"/>
    <w:rsid w:val="00BA11A4"/>
    <w:rsid w:val="00C2162C"/>
    <w:rsid w:val="00C526F9"/>
    <w:rsid w:val="00C67772"/>
    <w:rsid w:val="00DD7F11"/>
    <w:rsid w:val="00DF5E54"/>
    <w:rsid w:val="00E132DC"/>
    <w:rsid w:val="00E40332"/>
    <w:rsid w:val="00EE086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5BD"/>
    <w:pPr>
      <w:ind w:left="720"/>
      <w:contextualSpacing/>
    </w:pPr>
  </w:style>
  <w:style w:type="table" w:styleId="TableGrid">
    <w:name w:val="Table Grid"/>
    <w:basedOn w:val="TableNormal"/>
    <w:uiPriority w:val="59"/>
    <w:rsid w:val="0050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5BD"/>
    <w:pPr>
      <w:ind w:left="720"/>
      <w:contextualSpacing/>
    </w:pPr>
  </w:style>
  <w:style w:type="table" w:styleId="TableGrid">
    <w:name w:val="Table Grid"/>
    <w:basedOn w:val="TableNormal"/>
    <w:uiPriority w:val="59"/>
    <w:rsid w:val="0050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73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373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u.wikipedia.org/wiki/Oroszorsz%C3%A1g" TargetMode="External"/><Relationship Id="rId20" Type="http://schemas.openxmlformats.org/officeDocument/2006/relationships/hyperlink" Target="http://hu.wikipedia.org/wiki/H%C3%B3nap" TargetMode="External"/><Relationship Id="rId21" Type="http://schemas.openxmlformats.org/officeDocument/2006/relationships/hyperlink" Target="http://hu.wikipedia.org/wiki/Nap" TargetMode="External"/><Relationship Id="rId22" Type="http://schemas.openxmlformats.org/officeDocument/2006/relationships/hyperlink" Target="http://hu.wikipedia.org/wiki/H%C3%B3nap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hu.wikipedia.org/wiki/Kanada" TargetMode="External"/><Relationship Id="rId11" Type="http://schemas.openxmlformats.org/officeDocument/2006/relationships/hyperlink" Target="http://hu.wikipedia.org/wiki/Alaszka" TargetMode="External"/><Relationship Id="rId12" Type="http://schemas.openxmlformats.org/officeDocument/2006/relationships/hyperlink" Target="http://hu.wikipedia.org/wiki/Gr%C3%B6nland" TargetMode="External"/><Relationship Id="rId13" Type="http://schemas.openxmlformats.org/officeDocument/2006/relationships/hyperlink" Target="http://hu.wikipedia.org/wiki/Izland" TargetMode="External"/><Relationship Id="rId14" Type="http://schemas.openxmlformats.org/officeDocument/2006/relationships/hyperlink" Target="http://hu.wikipedia.org/wiki/Magyarorsz%C3%A1g" TargetMode="External"/><Relationship Id="rId15" Type="http://schemas.openxmlformats.org/officeDocument/2006/relationships/hyperlink" Target="http://hu.wikipedia.org/wiki/Kg" TargetMode="External"/><Relationship Id="rId16" Type="http://schemas.openxmlformats.org/officeDocument/2006/relationships/hyperlink" Target="http://hu.wikipedia.org/wiki/Gomb%C3%A1k" TargetMode="External"/><Relationship Id="rId17" Type="http://schemas.openxmlformats.org/officeDocument/2006/relationships/hyperlink" Target="http://hu.wikipedia.org/wiki/Zuzm%C3%B3" TargetMode="External"/><Relationship Id="rId18" Type="http://schemas.openxmlformats.org/officeDocument/2006/relationships/hyperlink" Target="http://hu.wikipedia.org/wiki/Toj%C3%A1s_(gasztron%C3%B3mia_%C3%A9s_kult%C3%BAra)" TargetMode="External"/><Relationship Id="rId19" Type="http://schemas.openxmlformats.org/officeDocument/2006/relationships/hyperlink" Target="http://hu.wikipedia.org/wiki/Na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zs.hu/tudastar/emberestarsadalom/mikulas/A%20Mikul%C3%A1s%20Lappf%C3%B6ldre%20k%C3%B6lt%C3%B6zik.ht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hu.wikipedia.org/wiki/Skandin%C3%A1v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3560</Characters>
  <Application>Microsoft Macintosh Word</Application>
  <DocSecurity>0</DocSecurity>
  <Lines>55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2014-01-04T18:35:00Z</dcterms:created>
  <dcterms:modified xsi:type="dcterms:W3CDTF">2014-01-04T18:35:00Z</dcterms:modified>
</cp:coreProperties>
</file>